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F0" w:rsidRPr="002827CF" w:rsidRDefault="002827CF" w:rsidP="0090549F">
      <w:pPr>
        <w:spacing w:afterLines="100"/>
        <w:jc w:val="center"/>
        <w:rPr>
          <w:rFonts w:ascii="黑体" w:eastAsia="黑体" w:hAnsi="黑体"/>
          <w:b/>
          <w:bCs/>
          <w:sz w:val="44"/>
          <w:szCs w:val="44"/>
          <w:shd w:val="clear" w:color="auto" w:fill="FFFFFF"/>
        </w:rPr>
      </w:pPr>
      <w:r w:rsidRPr="002827CF">
        <w:rPr>
          <w:rFonts w:ascii="黑体" w:eastAsia="黑体" w:hAnsi="黑体" w:hint="eastAsia"/>
          <w:b/>
          <w:bCs/>
          <w:sz w:val="44"/>
          <w:szCs w:val="44"/>
          <w:shd w:val="clear" w:color="auto" w:fill="FFFFFF"/>
        </w:rPr>
        <w:t>中华人民共和国高等教育法</w:t>
      </w:r>
    </w:p>
    <w:p w:rsidR="002827CF" w:rsidRPr="002827CF" w:rsidRDefault="002827CF" w:rsidP="002827CF">
      <w:pPr>
        <w:pStyle w:val="a3"/>
        <w:shd w:val="clear" w:color="auto" w:fill="FFFFFF"/>
        <w:spacing w:before="0" w:beforeAutospacing="0" w:after="0" w:afterAutospacing="0" w:line="360" w:lineRule="exact"/>
        <w:ind w:firstLine="482"/>
        <w:rPr>
          <w:rFonts w:ascii="仿宋" w:eastAsia="仿宋" w:hAnsi="仿宋" w:cs="Arial"/>
          <w:sz w:val="21"/>
          <w:szCs w:val="21"/>
        </w:rPr>
      </w:pPr>
      <w:r w:rsidRPr="002827CF">
        <w:rPr>
          <w:rFonts w:ascii="仿宋" w:eastAsia="仿宋" w:hAnsi="仿宋" w:cs="Arial" w:hint="eastAsia"/>
          <w:sz w:val="21"/>
          <w:szCs w:val="21"/>
        </w:rPr>
        <w:t>（</w:t>
      </w:r>
      <w:r w:rsidRPr="002827CF">
        <w:rPr>
          <w:rFonts w:ascii="仿宋" w:eastAsia="仿宋" w:hAnsi="仿宋" w:cs="Arial"/>
          <w:sz w:val="21"/>
          <w:szCs w:val="21"/>
        </w:rPr>
        <w:t>1998年8月29日第九届全国人民代表大会常务委员会第四次会议通过</w:t>
      </w:r>
      <w:r w:rsidRPr="002827CF">
        <w:rPr>
          <w:rFonts w:ascii="仿宋" w:eastAsia="仿宋" w:hAnsi="仿宋" w:cs="Arial" w:hint="eastAsia"/>
          <w:sz w:val="21"/>
          <w:szCs w:val="21"/>
        </w:rPr>
        <w:t>；</w:t>
      </w:r>
      <w:r w:rsidRPr="002827CF">
        <w:rPr>
          <w:rFonts w:ascii="仿宋" w:eastAsia="仿宋" w:hAnsi="仿宋" w:cs="Arial"/>
          <w:sz w:val="21"/>
          <w:szCs w:val="21"/>
        </w:rPr>
        <w:t>2015年12月27日，根据第十二届全国人民代表大会常务委员会第十八次会议《关于修改〈中华人民共和国高等教育法〉的决定》修正）</w:t>
      </w:r>
    </w:p>
    <w:p w:rsidR="002827CF" w:rsidRPr="002827CF" w:rsidRDefault="002827CF" w:rsidP="0090549F">
      <w:pPr>
        <w:pStyle w:val="a3"/>
        <w:shd w:val="clear" w:color="auto" w:fill="FFFFFF"/>
        <w:spacing w:beforeLines="100" w:beforeAutospacing="0" w:afterLines="100" w:afterAutospacing="0" w:line="480" w:lineRule="exact"/>
        <w:jc w:val="center"/>
        <w:rPr>
          <w:rFonts w:ascii="仿宋" w:eastAsia="仿宋" w:hAnsi="仿宋" w:cs="Arial"/>
          <w:b/>
        </w:rPr>
      </w:pPr>
      <w:r w:rsidRPr="002827CF">
        <w:rPr>
          <w:rFonts w:ascii="仿宋" w:eastAsia="仿宋" w:hAnsi="仿宋" w:cs="Arial"/>
          <w:b/>
        </w:rPr>
        <w:t>第一章　总则</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第一条　为了发展高等教育事业，实施科教兴国战略，促进社会主义物质文明和精神文明建设，根据宪法和教育法，制定本法。</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第二条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在</w:t>
      </w:r>
      <w:hyperlink r:id="rId6" w:tgtFrame="_blank" w:history="1">
        <w:r w:rsidRPr="002827CF">
          <w:rPr>
            <w:rStyle w:val="a4"/>
            <w:rFonts w:ascii="仿宋" w:eastAsia="仿宋" w:hAnsi="仿宋" w:cs="Arial"/>
            <w:color w:val="auto"/>
            <w:u w:val="none"/>
          </w:rPr>
          <w:t>中华人民共和国</w:t>
        </w:r>
      </w:hyperlink>
      <w:r w:rsidRPr="002827CF">
        <w:rPr>
          <w:rFonts w:ascii="仿宋" w:eastAsia="仿宋" w:hAnsi="仿宋" w:cs="Arial"/>
        </w:rPr>
        <w:t>境内从事高等教育活动，适用本法。</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本法所称高等教育，是指在完成高级中等教育基础上实施的教育。</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第三条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国家坚持以马克思列宁主义、毛泽东思想、邓小平理论为指导，遵循宪法确定的基本原则，发展社会主义的高等教育事业。</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第四条</w:t>
      </w:r>
      <w:r w:rsidR="0090549F">
        <w:rPr>
          <w:rFonts w:ascii="仿宋" w:eastAsia="仿宋" w:hAnsi="仿宋" w:cs="Arial" w:hint="eastAsia"/>
        </w:rPr>
        <w:t xml:space="preserve">  </w:t>
      </w:r>
      <w:r w:rsidRPr="002827CF">
        <w:rPr>
          <w:rFonts w:ascii="仿宋" w:eastAsia="仿宋" w:hAnsi="仿宋" w:cs="Arial"/>
        </w:rPr>
        <w:t>高等教育必须贯彻国家的教育方针，为社会主义现代化建设服务、为人民服务，与生产劳动和社会实践相结合，使受教育者成为德、智、体、美等方面全面发展的社会主义建设者和接班人。</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第五条</w:t>
      </w:r>
      <w:r w:rsidR="0090549F">
        <w:rPr>
          <w:rFonts w:ascii="仿宋" w:eastAsia="仿宋" w:hAnsi="仿宋" w:cs="Arial" w:hint="eastAsia"/>
        </w:rPr>
        <w:t xml:space="preserve">  </w:t>
      </w:r>
      <w:hyperlink r:id="rId7" w:tgtFrame="_blank" w:history="1">
        <w:r w:rsidRPr="002827CF">
          <w:rPr>
            <w:rStyle w:val="a4"/>
            <w:rFonts w:ascii="仿宋" w:eastAsia="仿宋" w:hAnsi="仿宋" w:cs="Arial"/>
            <w:color w:val="auto"/>
            <w:u w:val="none"/>
          </w:rPr>
          <w:t>高等教育</w:t>
        </w:r>
      </w:hyperlink>
      <w:r w:rsidRPr="002827CF">
        <w:rPr>
          <w:rFonts w:ascii="仿宋" w:eastAsia="仿宋" w:hAnsi="仿宋" w:cs="Arial"/>
        </w:rPr>
        <w:t>的任务是培养具有社会责任感、创新精神和实践能力的高级专门人才，发展科学技术文化，促进社会主义现代化建设。</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第六条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国家根据经济建设和社会发展的需要，制定高等教育发展规划，举办高等学校，并采取多种形式积极发展高等教育事业。</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国家鼓励企业事业组织、社会团体及其他社会组织和公民等社会力量依法举办高等学校，参与和支持高等教育事业的改革和发展。</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第八条　国家根据少数民族的特点和需要，帮助和支持少数民族地区发展高等教育事业，为少数民族培养高级专门人才。</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第九条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公民依法享有接受高等教育的权利。</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国家采取措施，帮助少数民族学生和经济困难的学生接受高等教育。</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lastRenderedPageBreak/>
        <w:t>高等学校必须招收符合国家规定的录取标准的残疾学生入学，不得因其残疾而拒绝招收。</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第十条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国家依法保障高等学校中的科学研究，文学艺术创作和其他文化活动的自由。</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在高等学校中从事科学研究、文学艺术创作和其他文化活动，应当遵守法律。</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第十一条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高等学校应当面向社会，依法自主办学，实行民主管理。</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第十二条</w:t>
      </w:r>
      <w:r w:rsidR="0090549F">
        <w:rPr>
          <w:rFonts w:ascii="仿宋" w:eastAsia="仿宋" w:hAnsi="仿宋" w:cs="Arial" w:hint="eastAsia"/>
        </w:rPr>
        <w:t xml:space="preserve">  </w:t>
      </w:r>
      <w:r w:rsidRPr="002827CF">
        <w:rPr>
          <w:rFonts w:ascii="仿宋" w:eastAsia="仿宋" w:hAnsi="仿宋" w:cs="Arial"/>
        </w:rPr>
        <w:t>国家鼓励高等学校之间、高等学校与科学研究机构以及企业事业组织之间开展协作，实行优势互补，提高教育资源的使用效益。</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国家鼓励和支持高等教育事业的国际交流与合作。</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第十三条</w:t>
      </w:r>
      <w:r w:rsidR="0090549F">
        <w:rPr>
          <w:rFonts w:ascii="仿宋" w:eastAsia="仿宋" w:hAnsi="仿宋" w:cs="Arial" w:hint="eastAsia"/>
        </w:rPr>
        <w:t xml:space="preserve">  </w:t>
      </w:r>
      <w:r w:rsidRPr="002827CF">
        <w:rPr>
          <w:rFonts w:ascii="Arial" w:eastAsia="仿宋" w:hAnsi="Arial" w:cs="Arial"/>
        </w:rPr>
        <w:t> </w:t>
      </w:r>
      <w:r w:rsidRPr="002827CF">
        <w:rPr>
          <w:rFonts w:ascii="仿宋" w:eastAsia="仿宋" w:hAnsi="仿宋" w:cs="Arial"/>
        </w:rPr>
        <w:t>国务院统一领导和管理全国高等教育事业。</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省、自治区、直辖市人民政府统筹协调本行政区域内的高等教育事业，管理主要为地方培养人才和国务院授权管理的高等学校。</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第十四条　国务院教育行政部门主管全国高等教育工作，管理由国务院确定的主要为全国培养人才的高等学校。国务院其他有关部门在国务院规定的职责范围内，负责有关的高等教育工作。</w:t>
      </w:r>
    </w:p>
    <w:p w:rsidR="002827CF" w:rsidRPr="002827CF" w:rsidRDefault="002827CF" w:rsidP="0090549F">
      <w:pPr>
        <w:pStyle w:val="a3"/>
        <w:shd w:val="clear" w:color="auto" w:fill="FFFFFF"/>
        <w:spacing w:beforeLines="100" w:beforeAutospacing="0" w:afterLines="100" w:afterAutospacing="0" w:line="480" w:lineRule="exact"/>
        <w:jc w:val="center"/>
        <w:rPr>
          <w:rFonts w:ascii="仿宋" w:eastAsia="仿宋" w:hAnsi="仿宋" w:cs="Arial"/>
          <w:b/>
        </w:rPr>
      </w:pPr>
      <w:r w:rsidRPr="002827CF">
        <w:rPr>
          <w:rFonts w:ascii="仿宋" w:eastAsia="仿宋" w:hAnsi="仿宋" w:cs="Arial"/>
          <w:b/>
        </w:rPr>
        <w:t>第二章 高等教育基本制度</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第十五条</w:t>
      </w:r>
      <w:r w:rsidR="0090549F">
        <w:rPr>
          <w:rFonts w:ascii="仿宋" w:eastAsia="仿宋" w:hAnsi="仿宋" w:cs="Arial" w:hint="eastAsia"/>
        </w:rPr>
        <w:t xml:space="preserve"> </w:t>
      </w:r>
      <w:r w:rsidRPr="002827CF">
        <w:rPr>
          <w:rFonts w:ascii="Arial" w:eastAsia="仿宋" w:hAnsi="Arial" w:cs="Arial"/>
        </w:rPr>
        <w:t> </w:t>
      </w:r>
      <w:r w:rsidRPr="002827CF">
        <w:rPr>
          <w:rFonts w:ascii="仿宋" w:eastAsia="仿宋" w:hAnsi="仿宋" w:cs="Arial"/>
        </w:rPr>
        <w:t>高等教育包括学历教育和非学历教育。</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高等教育采用全日制和非全日制教育形式。</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国家支持采用广播、电视、函授及其他远程教育方式实施高等教育。</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第十六条</w:t>
      </w:r>
      <w:r w:rsidR="0090549F">
        <w:rPr>
          <w:rFonts w:ascii="仿宋" w:eastAsia="仿宋" w:hAnsi="仿宋" w:cs="Arial" w:hint="eastAsia"/>
        </w:rPr>
        <w:t xml:space="preserve"> </w:t>
      </w:r>
      <w:r w:rsidRPr="002827CF">
        <w:rPr>
          <w:rFonts w:ascii="Arial" w:eastAsia="仿宋" w:hAnsi="Arial" w:cs="Arial"/>
        </w:rPr>
        <w:t> </w:t>
      </w:r>
      <w:r w:rsidRPr="002827CF">
        <w:rPr>
          <w:rFonts w:ascii="仿宋" w:eastAsia="仿宋" w:hAnsi="仿宋" w:cs="Arial"/>
        </w:rPr>
        <w:t>高等学历教育分为专科教育、本科教育和研究生教育。</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高等学历教育应当符合下列学业标准：</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（一）专科教育应当使学生掌握本专业必备的基础理论、专门知识，具有从事本专业实际工作的基本技能和初步能力；</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（二）本科教育应当使学生比较系统地掌握本学科、专业必需的基础理论、基本知识，掌握本专业必要的基本技能、方法和相关知识，具有从事本专业实际工作和研究工作的初步能力；</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lastRenderedPageBreak/>
        <w:t>（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第十七条</w:t>
      </w:r>
      <w:r w:rsidR="0090549F">
        <w:rPr>
          <w:rFonts w:ascii="仿宋" w:eastAsia="仿宋" w:hAnsi="仿宋" w:cs="Arial" w:hint="eastAsia"/>
        </w:rPr>
        <w:t xml:space="preserve">  </w:t>
      </w:r>
      <w:hyperlink r:id="rId8" w:tgtFrame="_blank" w:history="1">
        <w:r w:rsidRPr="002827CF">
          <w:rPr>
            <w:rStyle w:val="a4"/>
            <w:rFonts w:ascii="仿宋" w:eastAsia="仿宋" w:hAnsi="仿宋" w:cs="Arial"/>
            <w:color w:val="auto"/>
            <w:u w:val="none"/>
          </w:rPr>
          <w:t>专科教育</w:t>
        </w:r>
      </w:hyperlink>
      <w:r w:rsidRPr="002827CF">
        <w:rPr>
          <w:rFonts w:ascii="仿宋" w:eastAsia="仿宋" w:hAnsi="仿宋" w:cs="Arial"/>
        </w:rPr>
        <w:t>的基本修业年限为二至三年，</w:t>
      </w:r>
      <w:hyperlink r:id="rId9" w:tgtFrame="_blank" w:history="1">
        <w:r w:rsidRPr="002827CF">
          <w:rPr>
            <w:rStyle w:val="a4"/>
            <w:rFonts w:ascii="仿宋" w:eastAsia="仿宋" w:hAnsi="仿宋" w:cs="Arial"/>
            <w:color w:val="auto"/>
            <w:u w:val="none"/>
          </w:rPr>
          <w:t>本科教育</w:t>
        </w:r>
      </w:hyperlink>
      <w:r w:rsidRPr="002827CF">
        <w:rPr>
          <w:rFonts w:ascii="仿宋" w:eastAsia="仿宋" w:hAnsi="仿宋" w:cs="Arial"/>
        </w:rPr>
        <w:t>的基本修业年限为四至五年，硕士研究生教育的基本修业年限为二至三年，</w:t>
      </w:r>
      <w:hyperlink r:id="rId10" w:tgtFrame="_blank" w:history="1">
        <w:r w:rsidRPr="002827CF">
          <w:rPr>
            <w:rStyle w:val="a4"/>
            <w:rFonts w:ascii="仿宋" w:eastAsia="仿宋" w:hAnsi="仿宋" w:cs="Arial"/>
            <w:color w:val="auto"/>
            <w:u w:val="none"/>
          </w:rPr>
          <w:t>博士研究生</w:t>
        </w:r>
      </w:hyperlink>
      <w:r w:rsidRPr="002827CF">
        <w:rPr>
          <w:rFonts w:ascii="仿宋" w:eastAsia="仿宋" w:hAnsi="仿宋" w:cs="Arial"/>
        </w:rPr>
        <w:t>教育的基本修业年限为三至四年。非全日制高等学历教育的修业年限应当适当延长。高等学校根据实际需要，报主管的教育行政部门批准，可以对本学校的修业年限作出调整。</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第十八条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高等教育由高等学校和其他高等教育机构实施。</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大学、独立设置的学院主要实施本科及本科以上教育。高等专科学校实施专科教育。经国务院教育行政部门批准，科学研究机构可以承担研究生教育的任务。</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其他高等教育机构实施非学历高等教育。</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第十九条</w:t>
      </w:r>
      <w:r w:rsidR="0090549F">
        <w:rPr>
          <w:rFonts w:ascii="仿宋" w:eastAsia="仿宋" w:hAnsi="仿宋" w:cs="Arial" w:hint="eastAsia"/>
        </w:rPr>
        <w:t xml:space="preserve">  </w:t>
      </w:r>
      <w:r w:rsidRPr="002827CF">
        <w:rPr>
          <w:rFonts w:ascii="仿宋" w:eastAsia="仿宋" w:hAnsi="仿宋" w:cs="Arial"/>
        </w:rPr>
        <w:t>高级中等教育毕业或者具有同等学力的，经考试合格，由实施相应学历教育的高等学校录取，取得专科生或者本科生入学资格。</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本科毕业或者具有同等学力的，经考试合格，由实施相应学历教育的高等学校或者经批准承担研究生教育任务的科学研究机构录取，取得硕士研究生入学资格。</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硕士研究生毕业或者具有同等学力的，经考试合格，由实施相应学历教育的高等学校或者经批准承担研究生教育任务的科学研究机构录取，取得博士研究生入学资格。</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允许特定学科和专业的本科毕业生直接取得博士研究生入学资格，具体办法由国务院教育行政部门规定。</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第二十条</w:t>
      </w:r>
      <w:r w:rsidR="0090549F">
        <w:rPr>
          <w:rFonts w:ascii="仿宋" w:eastAsia="仿宋" w:hAnsi="仿宋" w:cs="Arial" w:hint="eastAsia"/>
        </w:rPr>
        <w:t xml:space="preserve">  </w:t>
      </w:r>
      <w:r w:rsidRPr="002827CF">
        <w:rPr>
          <w:rFonts w:ascii="仿宋" w:eastAsia="仿宋" w:hAnsi="仿宋" w:cs="Arial"/>
        </w:rPr>
        <w:t>接受高等学历教育的学生，由所在高等学校或者经批准承担研究生教育任务的科学研究机构根据其修业年限、学业成绩等，按照国家有关规定，发给相应的学历证书或者其他学业证书。</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接受非学历高等教育的学生，由所在高等学校或者其他高等教育机构发给相应的结业证书。结业证书应当载明修业年限和学业内容。</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lastRenderedPageBreak/>
        <w:t>第二十一条</w:t>
      </w:r>
      <w:r w:rsidR="0090549F">
        <w:rPr>
          <w:rFonts w:ascii="仿宋" w:eastAsia="仿宋" w:hAnsi="仿宋" w:cs="Arial" w:hint="eastAsia"/>
        </w:rPr>
        <w:t xml:space="preserve"> </w:t>
      </w:r>
      <w:r w:rsidRPr="002827CF">
        <w:rPr>
          <w:rFonts w:ascii="Arial" w:eastAsia="仿宋" w:hAnsi="Arial" w:cs="Arial"/>
        </w:rPr>
        <w:t> </w:t>
      </w:r>
      <w:r w:rsidRPr="002827CF">
        <w:rPr>
          <w:rFonts w:ascii="仿宋" w:eastAsia="仿宋" w:hAnsi="仿宋" w:cs="Arial"/>
        </w:rPr>
        <w:t>国家实行高等教育自学考试制度，经考试合格的，发给相应的学历证书或者其他学业证书。</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第二十二条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国家实行学位制度。学位分为学士、硕士和博士。</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公民通过接受高等教育或者自学，其学业水平达到国家规定的学位标准，可以向学位授予单位申请授予相应的学位。</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第二十三条　高等学校和其他高等教育机构应当根据社会需要和自身办学条件，承担实施继续教育的工作。</w:t>
      </w:r>
    </w:p>
    <w:p w:rsidR="002827CF" w:rsidRPr="002827CF" w:rsidRDefault="002827CF" w:rsidP="0090549F">
      <w:pPr>
        <w:pStyle w:val="a3"/>
        <w:shd w:val="clear" w:color="auto" w:fill="FFFFFF"/>
        <w:spacing w:beforeLines="100" w:beforeAutospacing="0" w:afterLines="100" w:afterAutospacing="0" w:line="480" w:lineRule="exact"/>
        <w:jc w:val="center"/>
        <w:rPr>
          <w:rFonts w:ascii="仿宋" w:eastAsia="仿宋" w:hAnsi="仿宋" w:cs="Arial"/>
          <w:b/>
        </w:rPr>
      </w:pPr>
      <w:r w:rsidRPr="002827CF">
        <w:rPr>
          <w:rFonts w:ascii="仿宋" w:eastAsia="仿宋" w:hAnsi="仿宋" w:cs="Arial"/>
          <w:b/>
        </w:rPr>
        <w:t>第三章 高等学校的设立</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第二十四条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设立高等学校，应当符合国家高等教育发展规划，符合国家利益和社会公共利益。</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第二十五条</w:t>
      </w:r>
      <w:r w:rsidR="0090549F">
        <w:rPr>
          <w:rFonts w:ascii="仿宋" w:eastAsia="仿宋" w:hAnsi="仿宋" w:cs="Arial" w:hint="eastAsia"/>
        </w:rPr>
        <w:t xml:space="preserve">  </w:t>
      </w:r>
      <w:r w:rsidRPr="002827CF">
        <w:rPr>
          <w:rFonts w:ascii="Arial" w:eastAsia="仿宋" w:hAnsi="Arial" w:cs="Arial"/>
        </w:rPr>
        <w:t> </w:t>
      </w:r>
      <w:r w:rsidRPr="002827CF">
        <w:rPr>
          <w:rFonts w:ascii="仿宋" w:eastAsia="仿宋" w:hAnsi="仿宋" w:cs="Arial"/>
        </w:rPr>
        <w:t>设立高等学校，应当具备教育法规定的基本条件。</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设立其他高等教育机构的具体标准，由国务院授权的有关部门或者省、自治区、直辖市人民政府根据国务院规定的原则制定。</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 xml:space="preserve">第二十六条 </w:t>
      </w:r>
      <w:r w:rsidR="0090549F">
        <w:rPr>
          <w:rFonts w:ascii="仿宋" w:eastAsia="仿宋" w:hAnsi="仿宋" w:cs="Arial" w:hint="eastAsia"/>
        </w:rPr>
        <w:t xml:space="preserve"> </w:t>
      </w:r>
      <w:r w:rsidRPr="002827CF">
        <w:rPr>
          <w:rFonts w:ascii="仿宋" w:eastAsia="仿宋" w:hAnsi="仿宋" w:cs="Arial"/>
        </w:rPr>
        <w:t>设立高等学校，应当根据其层次、类型、所设学科类别、规模、教学和科学研究水平，使用相应的名称。</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第二十七条　申请设立高等学校的，应当向审批机关提交下列材料：</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（一）申办报告；</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（二）可行性论证材料；</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（三）章程；</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（四）审批机关依照本法规定要求提供的其他材料。</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第二十八条</w:t>
      </w:r>
      <w:r w:rsidRPr="002827CF">
        <w:rPr>
          <w:rFonts w:ascii="Arial" w:eastAsia="仿宋" w:hAnsi="Arial" w:cs="Arial"/>
        </w:rPr>
        <w:t> </w:t>
      </w:r>
      <w:r w:rsidRPr="002827CF">
        <w:rPr>
          <w:rFonts w:ascii="仿宋" w:eastAsia="仿宋" w:hAnsi="仿宋" w:cs="Arial"/>
        </w:rPr>
        <w:t>高等学校的章程应当规定以下事项：</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（一）学校名称、校址；</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（二）办学宗旨；</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lastRenderedPageBreak/>
        <w:t>（三）办学规模；</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（四）学科门类的设置；</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（五）教育形式；</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（六）内部管理体制；</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（七）经费来源、财产和财务制度；</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（八）举办者与学校之间的权利、义务；</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（九）章程修改程序；</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（十）其他必须由章程规定的事项。</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第二十九条</w:t>
      </w:r>
      <w:r w:rsidR="0090549F">
        <w:rPr>
          <w:rFonts w:ascii="仿宋" w:eastAsia="仿宋" w:hAnsi="仿宋" w:cs="Arial" w:hint="eastAsia"/>
        </w:rPr>
        <w:t xml:space="preserve">  </w:t>
      </w:r>
      <w:r w:rsidRPr="002827CF">
        <w:rPr>
          <w:rFonts w:ascii="仿宋" w:eastAsia="仿宋" w:hAnsi="仿宋" w:cs="Arial"/>
        </w:rPr>
        <w:t>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审批设立高等学校，应当委托由专家组成的评议机构评议。</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rsidR="002827CF" w:rsidRPr="002827CF" w:rsidRDefault="002827CF" w:rsidP="0090549F">
      <w:pPr>
        <w:pStyle w:val="a3"/>
        <w:shd w:val="clear" w:color="auto" w:fill="FFFFFF"/>
        <w:spacing w:beforeLines="100" w:beforeAutospacing="0" w:afterLines="100" w:afterAutospacing="0" w:line="480" w:lineRule="exact"/>
        <w:jc w:val="center"/>
        <w:rPr>
          <w:rFonts w:ascii="仿宋" w:eastAsia="仿宋" w:hAnsi="仿宋" w:cs="Arial"/>
          <w:b/>
        </w:rPr>
      </w:pPr>
      <w:r w:rsidRPr="002827CF">
        <w:rPr>
          <w:rFonts w:ascii="仿宋" w:eastAsia="仿宋" w:hAnsi="仿宋" w:cs="Arial"/>
          <w:b/>
        </w:rPr>
        <w:t>第四章 高等学校的组织和活动</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第三十条</w:t>
      </w:r>
      <w:r w:rsidR="0090549F">
        <w:rPr>
          <w:rFonts w:ascii="仿宋" w:eastAsia="仿宋" w:hAnsi="仿宋" w:cs="Arial" w:hint="eastAsia"/>
        </w:rPr>
        <w:t xml:space="preserve"> </w:t>
      </w:r>
      <w:r w:rsidRPr="002827CF">
        <w:rPr>
          <w:rFonts w:ascii="Arial" w:eastAsia="仿宋" w:hAnsi="Arial" w:cs="Arial"/>
        </w:rPr>
        <w:t> </w:t>
      </w:r>
      <w:r w:rsidRPr="002827CF">
        <w:rPr>
          <w:rFonts w:ascii="仿宋" w:eastAsia="仿宋" w:hAnsi="仿宋" w:cs="Arial"/>
        </w:rPr>
        <w:t>高等学校自批准设立之日起取得法人资格。高等学校的校长为高等学校的法定代表人。</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高等学校在民事活动中依法享有民事权利，承担民事责任。</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第三十一条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高等学校应当以培养人才为中心，开展教学、科学研究和社会服务，保证教育教学质量达到国家规定的标准。</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第三十二条</w:t>
      </w:r>
      <w:r w:rsidRPr="002827CF">
        <w:rPr>
          <w:rFonts w:ascii="Arial" w:eastAsia="仿宋" w:hAnsi="Arial" w:cs="Arial"/>
        </w:rPr>
        <w:t> </w:t>
      </w:r>
      <w:r w:rsidRPr="002827CF">
        <w:rPr>
          <w:rFonts w:ascii="仿宋" w:eastAsia="仿宋" w:hAnsi="仿宋" w:cs="Arial"/>
        </w:rPr>
        <w:t>高等学校根据社会需求、办学条件和国家核定的办学规模，制定招生方案，自主调节系科招生比例。</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第三十三条　高等学校依法自主设置和调整学科、专业。</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lastRenderedPageBreak/>
        <w:t>第三十四条　高等学校根据教学需要，自主制定教学计划、选编教材、组织实施教学活动。</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第三十五条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高等学校根据自身条件，自主开展科学研究、技术开发和社会服务。</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国家鼓励高等学校同企业事业组织、社会团体及其他社会组织在科学研究、技术开发和推广等方面进行多种形式的合作。</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国家支持具备条件的高等学校成为国家科学研究基地。</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第三十六条</w:t>
      </w:r>
      <w:r w:rsidR="0090549F">
        <w:rPr>
          <w:rFonts w:ascii="仿宋" w:eastAsia="仿宋" w:hAnsi="仿宋" w:cs="Arial" w:hint="eastAsia"/>
        </w:rPr>
        <w:t xml:space="preserve"> </w:t>
      </w:r>
      <w:r w:rsidRPr="002827CF">
        <w:rPr>
          <w:rFonts w:ascii="Arial" w:eastAsia="仿宋" w:hAnsi="Arial" w:cs="Arial"/>
        </w:rPr>
        <w:t> </w:t>
      </w:r>
      <w:r w:rsidRPr="002827CF">
        <w:rPr>
          <w:rFonts w:ascii="仿宋" w:eastAsia="仿宋" w:hAnsi="仿宋" w:cs="Arial"/>
        </w:rPr>
        <w:t>高等学校按照国家有关规定，自主开展与境外高等学校之间的科学技术文化交流与合作。</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第三十七条</w:t>
      </w:r>
      <w:r w:rsidR="0090549F">
        <w:rPr>
          <w:rFonts w:ascii="仿宋" w:eastAsia="仿宋" w:hAnsi="仿宋" w:cs="Arial" w:hint="eastAsia"/>
        </w:rPr>
        <w:t xml:space="preserve">  </w:t>
      </w:r>
      <w:r w:rsidRPr="002827CF">
        <w:rPr>
          <w:rFonts w:ascii="仿宋" w:eastAsia="仿宋" w:hAnsi="仿宋" w:cs="Arial"/>
        </w:rPr>
        <w:t>高等学校根据实际需要和精简、效能的原则，自主确定教学、科学研究、行政职能部门等内部组织机构的设置和人员配备；按照国家有关规定，评聘教师和其他专业技术人员的职务，调整津贴及工资分配。</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第三十八条</w:t>
      </w:r>
      <w:r w:rsidRPr="002827CF">
        <w:rPr>
          <w:rFonts w:ascii="Arial" w:eastAsia="仿宋" w:hAnsi="Arial" w:cs="Arial"/>
        </w:rPr>
        <w:t> </w:t>
      </w:r>
      <w:r w:rsidRPr="002827CF">
        <w:rPr>
          <w:rFonts w:ascii="仿宋" w:eastAsia="仿宋" w:hAnsi="仿宋" w:cs="Arial"/>
        </w:rPr>
        <w:t>高等学校对举办者提供的财产、国家财政性资助、受捐赠财产依法自主管理和使用。</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高等学校不得将用于教学和科学研究活动的财产挪作他用。</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社会力量举办的高等学校的内部管理体制按照国家有关社会力量办学的规定确定。</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第四十条　高等学校的校长，由符合教育法规定的任职条件的公民担任。高等学校的校长、副校长按照国家有关规定任免。</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第四十一条　高等学校的校长全面负责本学校的教学、科学研究和其他行政管理工作，行使下列职权：</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（一）拟订发展规划，制定具体规章制度和年度工作计划并组织实施；</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lastRenderedPageBreak/>
        <w:t>（二）组织教学活动、科学研究和思想品德教育；</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（三）拟订内部组织机构的设置方案，推荐副校长人选，任免内部组织机构的负责人；</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（四）聘任与解聘教师以及内部其他工作人员，对学生进行学籍管理并实施奖励或者处分；</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（五）拟订和执行年度经费预算方案，保护和管理校产，维护学校的合法权益；</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（六）章程规定的其他职权。</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高等学校的校长主持校长办公会议或者校务会议，处理前款规定的有关事项。</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第四十二条　高等学校设立学术委员会，履行下列职责：</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（一）审议学科建设、专业设置，教学、科学研究计划方案；</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（二）评定教学、科学研究成果；</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（三）调查、处理学术纠纷；</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（四）调查、认定学术不端行为；</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（五）按照章程审议、决定有关学术发展、学术评价、学术规范的其他事项。</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第四十三条　高等学校通过以教师为主体的教职工代表大会等组织形式，依法保障教职工参与民主管理和监督，维护教职工合法权益。</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第四十四条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高等学校应当建立本学校办学水平、教育质量的评价制度，及时公开相关信息，接受社会监督。</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教育行政部门负责组织专家或者委托第三方专业机构对高等学校的办学水平、效益和教育质量进行评估。评估结果应当向社会公开。</w:t>
      </w:r>
    </w:p>
    <w:p w:rsidR="002827CF" w:rsidRPr="002827CF" w:rsidRDefault="002827CF" w:rsidP="0090549F">
      <w:pPr>
        <w:pStyle w:val="a3"/>
        <w:shd w:val="clear" w:color="auto" w:fill="FFFFFF"/>
        <w:spacing w:beforeLines="100" w:beforeAutospacing="0" w:afterLines="100" w:afterAutospacing="0" w:line="480" w:lineRule="exact"/>
        <w:jc w:val="center"/>
        <w:rPr>
          <w:rFonts w:ascii="仿宋" w:eastAsia="仿宋" w:hAnsi="仿宋" w:cs="Arial"/>
          <w:b/>
        </w:rPr>
      </w:pPr>
      <w:r w:rsidRPr="002827CF">
        <w:rPr>
          <w:rFonts w:ascii="仿宋" w:eastAsia="仿宋" w:hAnsi="仿宋" w:cs="Arial"/>
          <w:b/>
        </w:rPr>
        <w:t>第五章 高等学校教师和其他教育工作者</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第四十五条　高等学校的教师及其他教育工作者享有法律规定的权利，履行法律规定的义务，忠诚于人民的教育事业。</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w:t>
      </w:r>
      <w:r w:rsidRPr="002827CF">
        <w:rPr>
          <w:rFonts w:ascii="仿宋" w:eastAsia="仿宋" w:hAnsi="仿宋" w:cs="Arial"/>
        </w:rPr>
        <w:lastRenderedPageBreak/>
        <w:t>大学本科毕业学历的公民，学有所长，通过国家教师资格考试，经认定合格，也可以取得高等学校教师资格。</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第四十七条</w:t>
      </w:r>
      <w:r w:rsidR="0090549F">
        <w:rPr>
          <w:rFonts w:ascii="仿宋" w:eastAsia="仿宋" w:hAnsi="仿宋" w:cs="Arial" w:hint="eastAsia"/>
        </w:rPr>
        <w:t xml:space="preserve">  </w:t>
      </w:r>
      <w:r w:rsidRPr="002827CF">
        <w:rPr>
          <w:rFonts w:ascii="仿宋" w:eastAsia="仿宋" w:hAnsi="仿宋" w:cs="Arial"/>
        </w:rPr>
        <w:t>高等学校实行教师职务制度。高等学校教师职务根据学校所承担的教学、科学研究等任务的需要设置。教师职务设助教、讲师、副教授、教授。</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高等学校的教师取得前款规定的职务应当具备下列基本条件：</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（一）取得高等学校教师资格；</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（二）系统地掌握本学科的基础理论；</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（三）具备相应职务的教育教学能力和科学研究能力；</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（四）承担相应职务的课程和规定课时的教学任务。</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教授、副教授除应当具备以上基本任职条件外，还应当对本学科具有系统而坚实的基础理论和比较丰富的教学、科学研究经验，教学成绩显著，论文或者著作达到较高水平或者有突出的教学、科学研究成果。</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高等学校教师职务的具体任职条件由国务院规定。</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第四十八条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高等学校实行教师聘任制。教师经评定具备任职条件的，由高等学校按照教师职务的职责、条件和任期聘任。</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高等学校的教师的聘任，应当遵循双方平等自愿的原则，由高等学校校长与受聘教师签订聘任合同。</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第四十九条　高等学校的管理人员，实行教育职员制度。高等学校的教学辅助人员及其他专业技术人员，实行专业技术职务聘任制度。</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第五十条　国家保护高等学校教师及其他教育工作者的合法权益，采取措施改善高等学校教师及其他教育工作者的工作条件和生活条件。</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第五十一条　高等学校应当为教师参加培训、开展科学研究和进行学术交流提供便利条件。</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高等学校应当对教师、管理人员和教学辅助人员及其他专业技术人员的思想政治表现、职业道德、业务水平和工作实绩进行考核，考核结果作为聘任或者解聘、晋升、奖励或者处分的依据。</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第五十二条</w:t>
      </w:r>
      <w:r w:rsidR="0090549F">
        <w:rPr>
          <w:rFonts w:ascii="仿宋" w:eastAsia="仿宋" w:hAnsi="仿宋" w:cs="Arial" w:hint="eastAsia"/>
        </w:rPr>
        <w:t xml:space="preserve"> </w:t>
      </w:r>
      <w:r w:rsidRPr="002827CF">
        <w:rPr>
          <w:rFonts w:ascii="Arial" w:eastAsia="仿宋" w:hAnsi="Arial" w:cs="Arial"/>
        </w:rPr>
        <w:t> </w:t>
      </w:r>
      <w:r w:rsidRPr="002827CF">
        <w:rPr>
          <w:rFonts w:ascii="仿宋" w:eastAsia="仿宋" w:hAnsi="仿宋" w:cs="Arial"/>
        </w:rPr>
        <w:t>高等学校的教师、管理人员和教学辅助人员及其他专业技术人员，应当以教学和培养人才为中心做好本职工作。</w:t>
      </w:r>
    </w:p>
    <w:p w:rsidR="002827CF" w:rsidRPr="002827CF" w:rsidRDefault="002827CF" w:rsidP="0090549F">
      <w:pPr>
        <w:pStyle w:val="a3"/>
        <w:shd w:val="clear" w:color="auto" w:fill="FFFFFF"/>
        <w:spacing w:beforeLines="100" w:beforeAutospacing="0" w:afterLines="100" w:afterAutospacing="0" w:line="480" w:lineRule="exact"/>
        <w:jc w:val="center"/>
        <w:rPr>
          <w:rFonts w:ascii="仿宋" w:eastAsia="仿宋" w:hAnsi="仿宋" w:cs="Arial"/>
          <w:b/>
        </w:rPr>
      </w:pPr>
      <w:r w:rsidRPr="002827CF">
        <w:rPr>
          <w:rFonts w:ascii="仿宋" w:eastAsia="仿宋" w:hAnsi="仿宋" w:cs="Arial"/>
          <w:b/>
        </w:rPr>
        <w:lastRenderedPageBreak/>
        <w:t>第六章 高等学校的学生</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第五十三条</w:t>
      </w:r>
      <w:r w:rsidR="0090549F">
        <w:rPr>
          <w:rFonts w:ascii="仿宋" w:eastAsia="仿宋" w:hAnsi="仿宋" w:cs="Arial" w:hint="eastAsia"/>
        </w:rPr>
        <w:t xml:space="preserve">  </w:t>
      </w:r>
      <w:r w:rsidRPr="002827CF">
        <w:rPr>
          <w:rFonts w:ascii="仿宋" w:eastAsia="仿宋" w:hAnsi="仿宋" w:cs="Arial"/>
        </w:rPr>
        <w:t>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高等学校学生的合法权益，受法律保护。</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第五十四条　高等学校的学生应当按照国家规定缴纳学费。</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家庭经济困难的学生，可以申请补助或者减免学费。</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第五十五条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国家设立高等学校学生勤工助学基金和贷学金，并鼓励高等学校、企业事业组织、社会团体以及其他社会组织和个人设立各种形式的助学金，对家庭经济困难的学生提供帮助。</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获得贷学金及助学金的学生，应当履行相应的义务。</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第五十六条　高等学校的学生在课余时间可以参加社会服务和勤工助学活动，但不得影响学业任务的完成。</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高等学校应当对学生的社会服务和勤工助学活动给予鼓励和支持，并进行引导和管理。</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第五十七条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高等学校的学生，可以在校内组织学生团体。学生团体在法律、法规规定的范围内活动，服从学校的领导和管理。</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第五十八条</w:t>
      </w:r>
      <w:r w:rsidR="0090549F">
        <w:rPr>
          <w:rFonts w:ascii="仿宋" w:eastAsia="仿宋" w:hAnsi="仿宋" w:cs="Arial" w:hint="eastAsia"/>
        </w:rPr>
        <w:t xml:space="preserve"> </w:t>
      </w:r>
      <w:r w:rsidRPr="002827CF">
        <w:rPr>
          <w:rFonts w:ascii="Arial" w:eastAsia="仿宋" w:hAnsi="Arial" w:cs="Arial"/>
        </w:rPr>
        <w:t> </w:t>
      </w:r>
      <w:r w:rsidRPr="002827CF">
        <w:rPr>
          <w:rFonts w:ascii="仿宋" w:eastAsia="仿宋" w:hAnsi="仿宋" w:cs="Arial"/>
        </w:rPr>
        <w:t>高等学校的学生思想品德合格，在规定的修业年限内学完规定的课程，成绩合格或者修满相应的学分，准予毕业。</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第五十九条</w:t>
      </w:r>
      <w:r w:rsidRPr="002827CF">
        <w:rPr>
          <w:rFonts w:ascii="Arial" w:eastAsia="仿宋" w:hAnsi="Arial" w:cs="Arial"/>
        </w:rPr>
        <w:t> </w:t>
      </w:r>
      <w:r w:rsidR="0090549F">
        <w:rPr>
          <w:rFonts w:ascii="Arial" w:eastAsia="仿宋" w:hAnsi="Arial" w:cs="Arial" w:hint="eastAsia"/>
        </w:rPr>
        <w:t xml:space="preserve"> </w:t>
      </w:r>
      <w:r w:rsidRPr="002827CF">
        <w:rPr>
          <w:rFonts w:ascii="仿宋" w:eastAsia="仿宋" w:hAnsi="仿宋" w:cs="Arial"/>
        </w:rPr>
        <w:t>高等学校应当为毕业生、结业生提供就业指导和服务。</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国家鼓励高等学校毕业生到边远、艰苦地区工作。</w:t>
      </w:r>
    </w:p>
    <w:p w:rsidR="002827CF" w:rsidRPr="002827CF" w:rsidRDefault="002827CF" w:rsidP="0090549F">
      <w:pPr>
        <w:pStyle w:val="a3"/>
        <w:shd w:val="clear" w:color="auto" w:fill="FFFFFF"/>
        <w:spacing w:beforeLines="100" w:beforeAutospacing="0" w:afterLines="100" w:afterAutospacing="0" w:line="480" w:lineRule="exact"/>
        <w:jc w:val="center"/>
        <w:rPr>
          <w:rFonts w:ascii="仿宋" w:eastAsia="仿宋" w:hAnsi="仿宋" w:cs="Arial"/>
          <w:b/>
        </w:rPr>
      </w:pPr>
      <w:r w:rsidRPr="002827CF">
        <w:rPr>
          <w:rFonts w:ascii="仿宋" w:eastAsia="仿宋" w:hAnsi="仿宋" w:cs="Arial"/>
          <w:b/>
        </w:rPr>
        <w:t>第七章 高等教育投入和条件保障</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lastRenderedPageBreak/>
        <w:t>第六十条　高等教育实行以举办者投入为主、受教育者合理分担培养成本、高等学校多种渠道筹措经费的机制。</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国务院和省、自治区、直辖市人民政府依照教育法第五十六条的规定，保证国家举办的高等教育的经费逐步增长。</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国家鼓励企业事业组织、社会团体及其他社会组织和个人向高等教育投入。</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第六十一条　高等学校的举办者应当保证稳定的办学经费来源，不得抽回其投入的办学资金。</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第六十三条</w:t>
      </w:r>
      <w:r w:rsidRPr="002827CF">
        <w:rPr>
          <w:rFonts w:hint="eastAsia"/>
        </w:rPr>
        <w:t> </w:t>
      </w:r>
      <w:r w:rsidRPr="002827CF">
        <w:rPr>
          <w:rFonts w:ascii="仿宋" w:eastAsia="仿宋" w:hAnsi="仿宋" w:cs="Arial"/>
        </w:rPr>
        <w:t>国家对高等学校进口图书资料、教学科研设备以及校办产业实行优惠政策。高等学校所办产业或者转让知识产权以及其他科学技术成果获得的收益，用于高等学校办学。</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第六十四条　高等学校收取的学费应当按照国家有关规定管理和使用，其他任何组织和个人不得挪用。</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第六十五条　高等学校应当依法建立、健全财务管理制度，合理使用、严格管理教育经费，提高教育投资效益。</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高等学校的财务活动应当依法接受监督。</w:t>
      </w:r>
    </w:p>
    <w:p w:rsidR="002827CF" w:rsidRPr="002827CF" w:rsidRDefault="002827CF" w:rsidP="0090549F">
      <w:pPr>
        <w:pStyle w:val="a3"/>
        <w:shd w:val="clear" w:color="auto" w:fill="FFFFFF"/>
        <w:spacing w:beforeLines="100" w:beforeAutospacing="0" w:afterLines="100" w:afterAutospacing="0" w:line="480" w:lineRule="exact"/>
        <w:jc w:val="center"/>
        <w:rPr>
          <w:rFonts w:ascii="仿宋" w:eastAsia="仿宋" w:hAnsi="仿宋" w:cs="Arial"/>
          <w:b/>
        </w:rPr>
      </w:pPr>
      <w:r w:rsidRPr="002827CF">
        <w:rPr>
          <w:rFonts w:ascii="仿宋" w:eastAsia="仿宋" w:hAnsi="仿宋" w:cs="Arial"/>
          <w:b/>
        </w:rPr>
        <w:t>第八章　附则</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第六十六条　对高等教育活动中违反教育法规定的，依照教育法的有关规定给予处罚。</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第六十七条　中国境外个人符合国家规定的条件并办理有关手续后，可以进入中国境内高等学校学习、研究、进行学术交流或者任教，其合法权益受国家保护。</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第六十八条　本法所称高等学校是指大学、独立设置的学院和高等专科学校，其中包括高等职业学校和成人高等学校。</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lastRenderedPageBreak/>
        <w:t>本法所称其他高等教育机构是指除高等学校和经批准承担研究生教育任务的科学研究机构以外的从事高等教育活动的组织。</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本法有关高等学校的规定适用于其他高等教育机构和经批准承担研究生教育任务的科学研究机构，但是对高等学校专门适用的规定除外。</w:t>
      </w:r>
    </w:p>
    <w:p w:rsidR="002827CF" w:rsidRPr="002827CF" w:rsidRDefault="002827CF" w:rsidP="002827CF">
      <w:pPr>
        <w:pStyle w:val="a3"/>
        <w:shd w:val="clear" w:color="auto" w:fill="FFFFFF"/>
        <w:spacing w:before="0" w:beforeAutospacing="0" w:after="0" w:afterAutospacing="0" w:line="480" w:lineRule="exact"/>
        <w:ind w:firstLine="480"/>
        <w:rPr>
          <w:rFonts w:ascii="仿宋" w:eastAsia="仿宋" w:hAnsi="仿宋" w:cs="Arial"/>
        </w:rPr>
      </w:pPr>
      <w:r w:rsidRPr="002827CF">
        <w:rPr>
          <w:rFonts w:ascii="仿宋" w:eastAsia="仿宋" w:hAnsi="仿宋" w:cs="Arial"/>
        </w:rPr>
        <w:t>第六十九条　本法自1999年1月1日起施行。</w:t>
      </w:r>
    </w:p>
    <w:p w:rsidR="002827CF" w:rsidRPr="002827CF" w:rsidRDefault="002827CF" w:rsidP="002827CF">
      <w:pPr>
        <w:spacing w:line="480" w:lineRule="exact"/>
        <w:rPr>
          <w:rFonts w:ascii="仿宋" w:eastAsia="仿宋" w:hAnsi="仿宋"/>
          <w:sz w:val="24"/>
          <w:szCs w:val="24"/>
        </w:rPr>
      </w:pPr>
    </w:p>
    <w:sectPr w:rsidR="002827CF" w:rsidRPr="002827CF" w:rsidSect="002827CF">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3A" w:rsidRDefault="00E0793A" w:rsidP="0090549F">
      <w:r>
        <w:separator/>
      </w:r>
    </w:p>
  </w:endnote>
  <w:endnote w:type="continuationSeparator" w:id="1">
    <w:p w:rsidR="00E0793A" w:rsidRDefault="00E0793A" w:rsidP="00905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3A" w:rsidRDefault="00E0793A" w:rsidP="0090549F">
      <w:r>
        <w:separator/>
      </w:r>
    </w:p>
  </w:footnote>
  <w:footnote w:type="continuationSeparator" w:id="1">
    <w:p w:rsidR="00E0793A" w:rsidRDefault="00E0793A" w:rsidP="00905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27CF"/>
    <w:rsid w:val="00011389"/>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827CF"/>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0549F"/>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0793A"/>
    <w:rsid w:val="00E213DD"/>
    <w:rsid w:val="00E32929"/>
    <w:rsid w:val="00E6048D"/>
    <w:rsid w:val="00E622F3"/>
    <w:rsid w:val="00E90148"/>
    <w:rsid w:val="00EA755C"/>
    <w:rsid w:val="00EC69FB"/>
    <w:rsid w:val="00ED1812"/>
    <w:rsid w:val="00F010DA"/>
    <w:rsid w:val="00F24461"/>
    <w:rsid w:val="00F329F0"/>
    <w:rsid w:val="00F57C19"/>
    <w:rsid w:val="00F84E5C"/>
    <w:rsid w:val="00F95DC5"/>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7C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827CF"/>
    <w:rPr>
      <w:color w:val="0000FF"/>
      <w:u w:val="single"/>
    </w:rPr>
  </w:style>
  <w:style w:type="paragraph" w:styleId="a5">
    <w:name w:val="header"/>
    <w:basedOn w:val="a"/>
    <w:link w:val="Char"/>
    <w:uiPriority w:val="99"/>
    <w:semiHidden/>
    <w:unhideWhenUsed/>
    <w:rsid w:val="00905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0549F"/>
    <w:rPr>
      <w:sz w:val="18"/>
      <w:szCs w:val="18"/>
    </w:rPr>
  </w:style>
  <w:style w:type="paragraph" w:styleId="a6">
    <w:name w:val="footer"/>
    <w:basedOn w:val="a"/>
    <w:link w:val="Char0"/>
    <w:uiPriority w:val="99"/>
    <w:semiHidden/>
    <w:unhideWhenUsed/>
    <w:rsid w:val="0090549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0549F"/>
    <w:rPr>
      <w:sz w:val="18"/>
      <w:szCs w:val="18"/>
    </w:rPr>
  </w:style>
</w:styles>
</file>

<file path=word/webSettings.xml><?xml version="1.0" encoding="utf-8"?>
<w:webSettings xmlns:r="http://schemas.openxmlformats.org/officeDocument/2006/relationships" xmlns:w="http://schemas.openxmlformats.org/wordprocessingml/2006/main">
  <w:divs>
    <w:div w:id="149835227">
      <w:bodyDiv w:val="1"/>
      <w:marLeft w:val="0"/>
      <w:marRight w:val="0"/>
      <w:marTop w:val="0"/>
      <w:marBottom w:val="0"/>
      <w:divBdr>
        <w:top w:val="none" w:sz="0" w:space="0" w:color="auto"/>
        <w:left w:val="none" w:sz="0" w:space="0" w:color="auto"/>
        <w:bottom w:val="none" w:sz="0" w:space="0" w:color="auto"/>
        <w:right w:val="none" w:sz="0" w:space="0" w:color="auto"/>
      </w:divBdr>
    </w:div>
    <w:div w:id="20529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653610.html" TargetMode="External"/><Relationship Id="rId3" Type="http://schemas.openxmlformats.org/officeDocument/2006/relationships/webSettings" Target="webSettings.xml"/><Relationship Id="rId7" Type="http://schemas.openxmlformats.org/officeDocument/2006/relationships/hyperlink" Target="https://baike.so.com/doc/21181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23635518.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baike.so.com/doc/6518302.html" TargetMode="External"/><Relationship Id="rId4" Type="http://schemas.openxmlformats.org/officeDocument/2006/relationships/footnotes" Target="footnotes.xml"/><Relationship Id="rId9" Type="http://schemas.openxmlformats.org/officeDocument/2006/relationships/hyperlink" Target="https://baike.so.com/doc/586134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1114</Words>
  <Characters>6355</Characters>
  <Application>Microsoft Office Word</Application>
  <DocSecurity>0</DocSecurity>
  <Lines>52</Lines>
  <Paragraphs>14</Paragraphs>
  <ScaleCrop>false</ScaleCrop>
  <Company>Microsoft</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2</cp:revision>
  <dcterms:created xsi:type="dcterms:W3CDTF">2019-12-17T07:38:00Z</dcterms:created>
  <dcterms:modified xsi:type="dcterms:W3CDTF">2019-12-18T01:13:00Z</dcterms:modified>
</cp:coreProperties>
</file>